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8E" w:rsidRDefault="00A41F8E" w:rsidP="00A41F8E">
      <w:pPr>
        <w:spacing w:after="0" w:line="240" w:lineRule="auto"/>
        <w:ind w:left="-142" w:hanging="283"/>
        <w:jc w:val="center"/>
        <w:rPr>
          <w:rFonts w:ascii="Times New Roman" w:hAnsi="Times New Roman" w:cs="Times New Roman"/>
          <w:caps/>
          <w:color w:val="173B5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aps/>
          <w:color w:val="173B51"/>
          <w:sz w:val="32"/>
          <w:szCs w:val="32"/>
          <w:shd w:val="clear" w:color="auto" w:fill="FFFFFF"/>
        </w:rPr>
        <w:t xml:space="preserve">Муниципальное бюджетное дошкольное образовательное учреждение – </w:t>
      </w:r>
    </w:p>
    <w:p w:rsidR="005B699E" w:rsidRDefault="00A41F8E" w:rsidP="00A41F8E">
      <w:pPr>
        <w:spacing w:after="0" w:line="240" w:lineRule="auto"/>
        <w:ind w:left="-142" w:hanging="283"/>
        <w:jc w:val="center"/>
        <w:rPr>
          <w:rFonts w:ascii="Times New Roman" w:hAnsi="Times New Roman" w:cs="Times New Roman"/>
          <w:caps/>
          <w:color w:val="173B5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aps/>
          <w:color w:val="173B51"/>
          <w:sz w:val="32"/>
          <w:szCs w:val="32"/>
          <w:shd w:val="clear" w:color="auto" w:fill="FFFFFF"/>
        </w:rPr>
        <w:t>детский сад № 10 «огонек»</w:t>
      </w:r>
    </w:p>
    <w:p w:rsidR="008B160E" w:rsidRDefault="008B160E" w:rsidP="00A41F8E">
      <w:pPr>
        <w:spacing w:after="0" w:line="240" w:lineRule="auto"/>
        <w:ind w:left="-142" w:hanging="283"/>
        <w:jc w:val="center"/>
        <w:rPr>
          <w:rFonts w:ascii="Times New Roman" w:hAnsi="Times New Roman" w:cs="Times New Roman"/>
          <w:caps/>
          <w:color w:val="173B51"/>
          <w:sz w:val="32"/>
          <w:szCs w:val="32"/>
          <w:shd w:val="clear" w:color="auto" w:fill="FFFFFF"/>
        </w:rPr>
      </w:pPr>
      <w:bookmarkStart w:id="0" w:name="_Hlk49343495"/>
    </w:p>
    <w:p w:rsidR="008B160E" w:rsidRDefault="008B160E" w:rsidP="00431D47">
      <w:pPr>
        <w:spacing w:after="0" w:line="240" w:lineRule="auto"/>
        <w:ind w:left="-142" w:hanging="283"/>
        <w:rPr>
          <w:rFonts w:ascii="Times New Roman" w:hAnsi="Times New Roman" w:cs="Times New Roman"/>
          <w:caps/>
          <w:color w:val="173B51"/>
          <w:sz w:val="32"/>
          <w:szCs w:val="32"/>
          <w:shd w:val="clear" w:color="auto" w:fill="FFFFFF"/>
        </w:rPr>
      </w:pPr>
    </w:p>
    <w:p w:rsidR="008B160E" w:rsidRDefault="008B160E" w:rsidP="00431D47">
      <w:pPr>
        <w:spacing w:after="0" w:line="240" w:lineRule="auto"/>
        <w:ind w:left="-142" w:hanging="283"/>
        <w:rPr>
          <w:rFonts w:ascii="Times New Roman" w:hAnsi="Times New Roman" w:cs="Times New Roman"/>
          <w:caps/>
          <w:color w:val="173B51"/>
          <w:sz w:val="32"/>
          <w:szCs w:val="32"/>
          <w:shd w:val="clear" w:color="auto" w:fill="FFFFFF"/>
        </w:rPr>
      </w:pPr>
    </w:p>
    <w:p w:rsidR="008B160E" w:rsidRDefault="008B160E" w:rsidP="00431D47">
      <w:pPr>
        <w:spacing w:after="0" w:line="240" w:lineRule="auto"/>
        <w:ind w:left="-142" w:hanging="283"/>
        <w:rPr>
          <w:rFonts w:ascii="Times New Roman" w:hAnsi="Times New Roman" w:cs="Times New Roman"/>
          <w:caps/>
          <w:color w:val="173B51"/>
          <w:sz w:val="32"/>
          <w:szCs w:val="32"/>
          <w:shd w:val="clear" w:color="auto" w:fill="FFFFFF"/>
        </w:rPr>
      </w:pPr>
    </w:p>
    <w:p w:rsidR="008B160E" w:rsidRDefault="008B160E" w:rsidP="00431D47">
      <w:pPr>
        <w:spacing w:after="0" w:line="240" w:lineRule="auto"/>
        <w:ind w:left="-142" w:hanging="283"/>
        <w:rPr>
          <w:rFonts w:ascii="Times New Roman" w:hAnsi="Times New Roman" w:cs="Times New Roman"/>
          <w:caps/>
          <w:color w:val="173B51"/>
          <w:sz w:val="32"/>
          <w:szCs w:val="32"/>
          <w:shd w:val="clear" w:color="auto" w:fill="FFFFFF"/>
        </w:rPr>
      </w:pPr>
    </w:p>
    <w:p w:rsidR="008B160E" w:rsidRDefault="008B160E" w:rsidP="00431D47">
      <w:pPr>
        <w:spacing w:after="0" w:line="240" w:lineRule="auto"/>
        <w:ind w:left="-142" w:hanging="283"/>
        <w:rPr>
          <w:rFonts w:ascii="Times New Roman" w:hAnsi="Times New Roman" w:cs="Times New Roman"/>
          <w:caps/>
          <w:color w:val="173B51"/>
          <w:sz w:val="32"/>
          <w:szCs w:val="32"/>
          <w:shd w:val="clear" w:color="auto" w:fill="FFFFFF"/>
        </w:rPr>
      </w:pPr>
    </w:p>
    <w:p w:rsidR="008B160E" w:rsidRDefault="008B160E" w:rsidP="00431D47">
      <w:pPr>
        <w:spacing w:after="0" w:line="240" w:lineRule="auto"/>
        <w:ind w:left="-142" w:hanging="283"/>
        <w:rPr>
          <w:rFonts w:ascii="Times New Roman" w:hAnsi="Times New Roman" w:cs="Times New Roman"/>
          <w:caps/>
          <w:color w:val="173B51"/>
          <w:sz w:val="32"/>
          <w:szCs w:val="32"/>
          <w:shd w:val="clear" w:color="auto" w:fill="FFFFFF"/>
        </w:rPr>
      </w:pPr>
    </w:p>
    <w:p w:rsidR="008B160E" w:rsidRDefault="008B160E" w:rsidP="00431D47">
      <w:pPr>
        <w:spacing w:after="0" w:line="240" w:lineRule="auto"/>
        <w:ind w:left="-142" w:hanging="283"/>
        <w:rPr>
          <w:rFonts w:ascii="Times New Roman" w:hAnsi="Times New Roman" w:cs="Times New Roman"/>
          <w:caps/>
          <w:color w:val="173B51"/>
          <w:sz w:val="32"/>
          <w:szCs w:val="32"/>
          <w:shd w:val="clear" w:color="auto" w:fill="FFFFFF"/>
        </w:rPr>
      </w:pPr>
    </w:p>
    <w:p w:rsidR="008B160E" w:rsidRDefault="008B160E" w:rsidP="00431D47">
      <w:pPr>
        <w:spacing w:after="0" w:line="240" w:lineRule="auto"/>
        <w:ind w:left="-142" w:hanging="283"/>
        <w:rPr>
          <w:rFonts w:ascii="Times New Roman" w:hAnsi="Times New Roman" w:cs="Times New Roman"/>
          <w:caps/>
          <w:color w:val="173B51"/>
          <w:sz w:val="32"/>
          <w:szCs w:val="32"/>
          <w:shd w:val="clear" w:color="auto" w:fill="FFFFFF"/>
        </w:rPr>
      </w:pPr>
    </w:p>
    <w:p w:rsidR="008B160E" w:rsidRDefault="008B160E" w:rsidP="00431D47">
      <w:pPr>
        <w:spacing w:after="0" w:line="240" w:lineRule="auto"/>
        <w:ind w:left="-142" w:hanging="283"/>
        <w:rPr>
          <w:rFonts w:ascii="Times New Roman" w:hAnsi="Times New Roman" w:cs="Times New Roman"/>
          <w:caps/>
          <w:color w:val="173B51"/>
          <w:sz w:val="32"/>
          <w:szCs w:val="32"/>
          <w:shd w:val="clear" w:color="auto" w:fill="FFFFFF"/>
        </w:rPr>
      </w:pPr>
    </w:p>
    <w:p w:rsidR="008B160E" w:rsidRDefault="00A41F8E" w:rsidP="00A41F8E">
      <w:pPr>
        <w:spacing w:after="0" w:line="240" w:lineRule="auto"/>
        <w:ind w:left="-142" w:hanging="283"/>
        <w:jc w:val="center"/>
        <w:rPr>
          <w:rFonts w:ascii="Times New Roman" w:hAnsi="Times New Roman" w:cs="Times New Roman"/>
          <w:caps/>
          <w:color w:val="173B5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aps/>
          <w:color w:val="173B51"/>
          <w:sz w:val="32"/>
          <w:szCs w:val="32"/>
          <w:shd w:val="clear" w:color="auto" w:fill="FFFFFF"/>
        </w:rPr>
        <w:t>Консультация для родителей</w:t>
      </w:r>
    </w:p>
    <w:p w:rsidR="008B160E" w:rsidRDefault="008B160E" w:rsidP="00431D47">
      <w:pPr>
        <w:spacing w:after="0" w:line="240" w:lineRule="auto"/>
        <w:ind w:left="-142" w:hanging="283"/>
        <w:rPr>
          <w:rFonts w:ascii="Times New Roman" w:hAnsi="Times New Roman" w:cs="Times New Roman"/>
          <w:caps/>
          <w:color w:val="173B51"/>
          <w:sz w:val="32"/>
          <w:szCs w:val="32"/>
          <w:shd w:val="clear" w:color="auto" w:fill="FFFFFF"/>
        </w:rPr>
      </w:pPr>
    </w:p>
    <w:p w:rsidR="008B160E" w:rsidRDefault="008B160E" w:rsidP="00431D47">
      <w:pPr>
        <w:spacing w:after="0" w:line="240" w:lineRule="auto"/>
        <w:ind w:left="-142" w:hanging="283"/>
        <w:rPr>
          <w:rFonts w:ascii="Times New Roman" w:hAnsi="Times New Roman" w:cs="Times New Roman"/>
          <w:caps/>
          <w:color w:val="173B51"/>
          <w:sz w:val="32"/>
          <w:szCs w:val="32"/>
          <w:shd w:val="clear" w:color="auto" w:fill="FFFFFF"/>
        </w:rPr>
      </w:pPr>
    </w:p>
    <w:p w:rsidR="008B160E" w:rsidRDefault="008B160E" w:rsidP="008B160E">
      <w:pPr>
        <w:spacing w:after="0" w:line="240" w:lineRule="auto"/>
        <w:ind w:left="-142" w:hanging="283"/>
        <w:rPr>
          <w:rFonts w:ascii="Times New Roman" w:hAnsi="Times New Roman" w:cs="Times New Roman"/>
          <w:caps/>
          <w:color w:val="173B51"/>
          <w:sz w:val="32"/>
          <w:szCs w:val="32"/>
          <w:shd w:val="clear" w:color="auto" w:fill="FFFFFF"/>
        </w:rPr>
      </w:pPr>
    </w:p>
    <w:p w:rsidR="008B160E" w:rsidRPr="006F60B3" w:rsidRDefault="008B160E" w:rsidP="008B160E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173B51"/>
          <w:sz w:val="44"/>
          <w:szCs w:val="32"/>
          <w:shd w:val="clear" w:color="auto" w:fill="FFFFFF"/>
        </w:rPr>
      </w:pPr>
      <w:r w:rsidRPr="006F60B3">
        <w:rPr>
          <w:rFonts w:ascii="Times New Roman" w:hAnsi="Times New Roman" w:cs="Times New Roman"/>
          <w:b/>
          <w:caps/>
          <w:color w:val="173B51"/>
          <w:sz w:val="44"/>
          <w:szCs w:val="32"/>
          <w:shd w:val="clear" w:color="auto" w:fill="FFFFFF"/>
        </w:rPr>
        <w:t>Здоровьесберегающие технологии</w:t>
      </w:r>
    </w:p>
    <w:p w:rsidR="008B160E" w:rsidRDefault="008B160E" w:rsidP="008B160E">
      <w:pPr>
        <w:spacing w:after="0" w:line="240" w:lineRule="auto"/>
        <w:ind w:left="-142" w:hanging="283"/>
        <w:jc w:val="center"/>
        <w:rPr>
          <w:rFonts w:ascii="Times New Roman" w:hAnsi="Times New Roman" w:cs="Times New Roman"/>
          <w:b/>
          <w:caps/>
          <w:color w:val="173B51"/>
          <w:sz w:val="44"/>
          <w:szCs w:val="32"/>
          <w:shd w:val="clear" w:color="auto" w:fill="FFFFFF"/>
        </w:rPr>
      </w:pPr>
      <w:r w:rsidRPr="006F60B3">
        <w:rPr>
          <w:rFonts w:ascii="Times New Roman" w:hAnsi="Times New Roman" w:cs="Times New Roman"/>
          <w:b/>
          <w:caps/>
          <w:color w:val="173B51"/>
          <w:sz w:val="44"/>
          <w:szCs w:val="32"/>
          <w:shd w:val="clear" w:color="auto" w:fill="FFFFFF"/>
        </w:rPr>
        <w:t>в домашних условиях</w:t>
      </w:r>
    </w:p>
    <w:p w:rsidR="008B160E" w:rsidRDefault="008B160E" w:rsidP="008B160E">
      <w:pPr>
        <w:spacing w:after="0" w:line="240" w:lineRule="auto"/>
        <w:ind w:left="-142" w:hanging="283"/>
        <w:jc w:val="center"/>
        <w:rPr>
          <w:rFonts w:ascii="Times New Roman" w:eastAsia="Times New Roman" w:hAnsi="Times New Roman" w:cs="Times New Roman"/>
          <w:b/>
          <w:color w:val="173B51"/>
          <w:sz w:val="48"/>
          <w:szCs w:val="36"/>
        </w:rPr>
      </w:pPr>
    </w:p>
    <w:p w:rsidR="008B160E" w:rsidRDefault="008B160E" w:rsidP="008B160E">
      <w:pPr>
        <w:spacing w:after="0" w:line="240" w:lineRule="auto"/>
        <w:ind w:left="-142" w:hanging="283"/>
        <w:jc w:val="center"/>
        <w:rPr>
          <w:rFonts w:ascii="Times New Roman" w:eastAsia="Times New Roman" w:hAnsi="Times New Roman" w:cs="Times New Roman"/>
          <w:b/>
          <w:color w:val="173B51"/>
          <w:sz w:val="48"/>
          <w:szCs w:val="36"/>
        </w:rPr>
      </w:pPr>
    </w:p>
    <w:p w:rsidR="008B160E" w:rsidRDefault="008B160E" w:rsidP="008B160E">
      <w:pPr>
        <w:spacing w:after="0" w:line="240" w:lineRule="auto"/>
        <w:ind w:left="-142" w:hanging="283"/>
        <w:jc w:val="center"/>
        <w:rPr>
          <w:rFonts w:ascii="Times New Roman" w:eastAsia="Times New Roman" w:hAnsi="Times New Roman" w:cs="Times New Roman"/>
          <w:b/>
          <w:color w:val="173B51"/>
          <w:sz w:val="48"/>
          <w:szCs w:val="36"/>
        </w:rPr>
      </w:pPr>
    </w:p>
    <w:p w:rsidR="008B160E" w:rsidRDefault="008B160E" w:rsidP="008B160E">
      <w:pPr>
        <w:spacing w:after="0" w:line="240" w:lineRule="auto"/>
        <w:ind w:left="-142" w:hanging="283"/>
        <w:jc w:val="center"/>
        <w:rPr>
          <w:rFonts w:ascii="Times New Roman" w:eastAsia="Times New Roman" w:hAnsi="Times New Roman" w:cs="Times New Roman"/>
          <w:b/>
          <w:color w:val="173B51"/>
          <w:sz w:val="48"/>
          <w:szCs w:val="36"/>
        </w:rPr>
      </w:pPr>
    </w:p>
    <w:p w:rsidR="008B160E" w:rsidRDefault="008B160E" w:rsidP="008B160E">
      <w:pPr>
        <w:spacing w:after="0" w:line="240" w:lineRule="auto"/>
        <w:ind w:left="-142" w:hanging="283"/>
        <w:jc w:val="center"/>
        <w:rPr>
          <w:rFonts w:ascii="Times New Roman" w:eastAsia="Times New Roman" w:hAnsi="Times New Roman" w:cs="Times New Roman"/>
          <w:b/>
          <w:color w:val="173B51"/>
          <w:sz w:val="48"/>
          <w:szCs w:val="36"/>
        </w:rPr>
      </w:pPr>
    </w:p>
    <w:p w:rsidR="008B160E" w:rsidRDefault="008B160E" w:rsidP="008B160E">
      <w:pPr>
        <w:spacing w:after="0" w:line="240" w:lineRule="auto"/>
        <w:ind w:left="-142" w:hanging="283"/>
        <w:jc w:val="center"/>
        <w:rPr>
          <w:rFonts w:ascii="Times New Roman" w:eastAsia="Times New Roman" w:hAnsi="Times New Roman" w:cs="Times New Roman"/>
          <w:b/>
          <w:color w:val="173B51"/>
          <w:sz w:val="48"/>
          <w:szCs w:val="36"/>
        </w:rPr>
      </w:pPr>
    </w:p>
    <w:p w:rsidR="008B160E" w:rsidRDefault="008B160E" w:rsidP="008B160E">
      <w:pPr>
        <w:spacing w:after="0" w:line="240" w:lineRule="auto"/>
        <w:ind w:left="-142" w:hanging="283"/>
        <w:jc w:val="center"/>
        <w:rPr>
          <w:rFonts w:ascii="Times New Roman" w:eastAsia="Times New Roman" w:hAnsi="Times New Roman" w:cs="Times New Roman"/>
          <w:b/>
          <w:color w:val="173B51"/>
          <w:sz w:val="48"/>
          <w:szCs w:val="36"/>
        </w:rPr>
      </w:pPr>
    </w:p>
    <w:p w:rsidR="008B160E" w:rsidRDefault="008B160E" w:rsidP="008B160E">
      <w:pPr>
        <w:spacing w:after="0" w:line="240" w:lineRule="auto"/>
        <w:ind w:left="-142" w:hanging="283"/>
        <w:jc w:val="center"/>
        <w:rPr>
          <w:rFonts w:ascii="Times New Roman" w:eastAsia="Times New Roman" w:hAnsi="Times New Roman" w:cs="Times New Roman"/>
          <w:b/>
          <w:color w:val="173B51"/>
          <w:sz w:val="48"/>
          <w:szCs w:val="36"/>
        </w:rPr>
      </w:pPr>
    </w:p>
    <w:p w:rsidR="008B160E" w:rsidRDefault="008B160E" w:rsidP="008B160E">
      <w:pPr>
        <w:spacing w:after="0" w:line="240" w:lineRule="auto"/>
        <w:ind w:left="-142" w:hanging="283"/>
        <w:jc w:val="right"/>
        <w:rPr>
          <w:rFonts w:ascii="Times New Roman" w:eastAsia="Times New Roman" w:hAnsi="Times New Roman" w:cs="Times New Roman"/>
          <w:b/>
          <w:color w:val="173B51"/>
          <w:sz w:val="48"/>
          <w:szCs w:val="36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173B51"/>
          <w:sz w:val="48"/>
          <w:szCs w:val="36"/>
        </w:rPr>
        <w:t xml:space="preserve">Воспитатель </w:t>
      </w:r>
    </w:p>
    <w:p w:rsidR="008B160E" w:rsidRPr="00732F3F" w:rsidRDefault="008B160E" w:rsidP="008B160E">
      <w:pPr>
        <w:spacing w:after="0" w:line="240" w:lineRule="auto"/>
        <w:ind w:left="-142" w:hanging="283"/>
        <w:jc w:val="right"/>
        <w:rPr>
          <w:rFonts w:ascii="Times New Roman" w:eastAsia="Times New Roman" w:hAnsi="Times New Roman" w:cs="Times New Roman"/>
          <w:color w:val="173B51"/>
          <w:sz w:val="48"/>
          <w:szCs w:val="36"/>
        </w:rPr>
      </w:pPr>
      <w:proofErr w:type="spellStart"/>
      <w:r w:rsidRPr="00732F3F">
        <w:rPr>
          <w:rFonts w:ascii="Times New Roman" w:eastAsia="Times New Roman" w:hAnsi="Times New Roman" w:cs="Times New Roman"/>
          <w:color w:val="173B51"/>
          <w:sz w:val="48"/>
          <w:szCs w:val="36"/>
        </w:rPr>
        <w:t>Кельчина</w:t>
      </w:r>
      <w:proofErr w:type="spellEnd"/>
      <w:r w:rsidRPr="00732F3F">
        <w:rPr>
          <w:rFonts w:ascii="Times New Roman" w:eastAsia="Times New Roman" w:hAnsi="Times New Roman" w:cs="Times New Roman"/>
          <w:color w:val="173B51"/>
          <w:sz w:val="48"/>
          <w:szCs w:val="36"/>
        </w:rPr>
        <w:t xml:space="preserve"> Е.В.</w:t>
      </w:r>
    </w:p>
    <w:p w:rsidR="008B160E" w:rsidRPr="006F60B3" w:rsidRDefault="008B160E" w:rsidP="008B160E">
      <w:pPr>
        <w:tabs>
          <w:tab w:val="left" w:pos="2599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8B160E" w:rsidRDefault="008B160E" w:rsidP="00431D47">
      <w:pPr>
        <w:spacing w:after="0" w:line="240" w:lineRule="auto"/>
        <w:ind w:left="-142" w:hanging="283"/>
        <w:rPr>
          <w:rFonts w:ascii="Times New Roman" w:hAnsi="Times New Roman" w:cs="Times New Roman"/>
          <w:caps/>
          <w:color w:val="173B51"/>
          <w:sz w:val="32"/>
          <w:szCs w:val="32"/>
          <w:shd w:val="clear" w:color="auto" w:fill="FFFFFF"/>
        </w:rPr>
      </w:pPr>
    </w:p>
    <w:p w:rsidR="008B160E" w:rsidRDefault="008B160E" w:rsidP="00431D47">
      <w:pPr>
        <w:spacing w:after="0" w:line="240" w:lineRule="auto"/>
        <w:ind w:left="-142" w:hanging="283"/>
        <w:rPr>
          <w:rFonts w:ascii="Times New Roman" w:hAnsi="Times New Roman" w:cs="Times New Roman"/>
          <w:caps/>
          <w:color w:val="173B51"/>
          <w:sz w:val="32"/>
          <w:szCs w:val="32"/>
          <w:shd w:val="clear" w:color="auto" w:fill="FFFFFF"/>
        </w:rPr>
      </w:pPr>
    </w:p>
    <w:p w:rsidR="008B160E" w:rsidRDefault="008B160E" w:rsidP="008B160E">
      <w:pPr>
        <w:spacing w:after="0" w:line="240" w:lineRule="auto"/>
        <w:rPr>
          <w:rFonts w:ascii="Times New Roman" w:hAnsi="Times New Roman" w:cs="Times New Roman"/>
          <w:caps/>
          <w:color w:val="173B51"/>
          <w:sz w:val="32"/>
          <w:szCs w:val="32"/>
          <w:shd w:val="clear" w:color="auto" w:fill="FFFFFF"/>
        </w:rPr>
      </w:pPr>
    </w:p>
    <w:p w:rsidR="00431D47" w:rsidRDefault="00431D47" w:rsidP="008B160E">
      <w:pPr>
        <w:spacing w:after="0" w:line="240" w:lineRule="auto"/>
        <w:ind w:left="-142" w:hanging="283"/>
        <w:jc w:val="center"/>
        <w:rPr>
          <w:rFonts w:ascii="Times New Roman" w:hAnsi="Times New Roman" w:cs="Times New Roman"/>
          <w:caps/>
          <w:color w:val="173B5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aps/>
          <w:color w:val="173B51"/>
          <w:sz w:val="32"/>
          <w:szCs w:val="32"/>
          <w:shd w:val="clear" w:color="auto" w:fill="FFFFFF"/>
        </w:rPr>
        <w:t>Здоровьесберегающие технологии</w:t>
      </w:r>
    </w:p>
    <w:p w:rsidR="00431D47" w:rsidRPr="005B699E" w:rsidRDefault="00431D47" w:rsidP="008B160E">
      <w:pPr>
        <w:spacing w:after="0" w:line="240" w:lineRule="auto"/>
        <w:ind w:left="-142" w:hanging="283"/>
        <w:jc w:val="center"/>
        <w:rPr>
          <w:rFonts w:ascii="Times New Roman" w:eastAsia="Times New Roman" w:hAnsi="Times New Roman" w:cs="Times New Roman"/>
          <w:color w:val="173B51"/>
          <w:sz w:val="36"/>
          <w:szCs w:val="36"/>
        </w:rPr>
      </w:pPr>
      <w:r>
        <w:rPr>
          <w:rFonts w:ascii="Times New Roman" w:hAnsi="Times New Roman" w:cs="Times New Roman"/>
          <w:caps/>
          <w:color w:val="173B51"/>
          <w:sz w:val="32"/>
          <w:szCs w:val="32"/>
          <w:shd w:val="clear" w:color="auto" w:fill="FFFFFF"/>
        </w:rPr>
        <w:t>в домашних условиях</w:t>
      </w:r>
    </w:p>
    <w:bookmarkEnd w:id="0"/>
    <w:p w:rsidR="00D87C45" w:rsidRPr="00D87C45" w:rsidRDefault="00D87C45" w:rsidP="009E0D5C">
      <w:pPr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173B51"/>
          <w:sz w:val="36"/>
          <w:szCs w:val="36"/>
        </w:rPr>
      </w:pPr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>Здоровье человека – одна из основных ценностей в жизни. Не случайно в пожеланиях к празднику, ко дню рожденья мы говорим именно о здоровье. Однако осознание важности здоровья присутствует не у всех людей. Как правило, пока не возникло проблем со здоровьем, человек о нем не вспоминает, воспринимает его как данность. Такое отношение присуще и детям. Даже если взрослые пытаются мотивировать ребенка к тому, чтобы вести себя не во вред здоровью ребенку сложно понять отсроченные последствия своих действий. Однако в последние годы в нашем обществе особый акцент делается на профилактику в области здоровья. «Вторую жизнь» и особую актуальность получила народная мудрость «Береги здоровье смолоду». Наряду с постепенным улучшением услуг здравоохранения, другие общественные институты также видят своей задачей сохранение и укрепление здоровья детей (в первую очередь это относится к институту семьи и образования).</w:t>
      </w:r>
    </w:p>
    <w:p w:rsidR="00D87C45" w:rsidRPr="00D87C45" w:rsidRDefault="00D87C45" w:rsidP="009E0D5C">
      <w:pPr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173B51"/>
          <w:sz w:val="36"/>
          <w:szCs w:val="36"/>
        </w:rPr>
      </w:pPr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>Здоровый образ жизни служит укреплению всей семьи. 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</w:t>
      </w:r>
    </w:p>
    <w:p w:rsidR="00D87C45" w:rsidRPr="00D87C45" w:rsidRDefault="00D87C45" w:rsidP="009E0D5C">
      <w:pPr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173B51"/>
          <w:sz w:val="36"/>
          <w:szCs w:val="36"/>
        </w:rPr>
      </w:pPr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 xml:space="preserve">Основной задачей 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здоровый образ жизни. Он должен осознать, что здоровье для человека важнейшая ценность, главное условие достижения любой жизненной цели, и каждый сам несет ответственность за сохранение и </w:t>
      </w:r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lastRenderedPageBreak/>
        <w:t>укрепление своего здоровья. В этом ничто не может заменить авторитет взрослого. Поэтому родители должны сами воспринять философию здорового образа жизни и вступить на его путь.</w:t>
      </w:r>
    </w:p>
    <w:p w:rsidR="00D87C45" w:rsidRPr="00D87C45" w:rsidRDefault="00D87C45" w:rsidP="009E0D5C">
      <w:pPr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173B51"/>
          <w:sz w:val="36"/>
          <w:szCs w:val="36"/>
        </w:rPr>
      </w:pPr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>Приобщение детей к здоровому образу ж</w:t>
      </w:r>
      <w:r w:rsidR="009E0D5C">
        <w:rPr>
          <w:rFonts w:ascii="Times New Roman" w:eastAsia="Times New Roman" w:hAnsi="Times New Roman" w:cs="Times New Roman"/>
          <w:color w:val="173B51"/>
          <w:sz w:val="36"/>
          <w:szCs w:val="36"/>
        </w:rPr>
        <w:t xml:space="preserve">изни предполагает использование </w:t>
      </w:r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 xml:space="preserve">эффективных </w:t>
      </w:r>
      <w:proofErr w:type="spellStart"/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>здоровьесберегающих</w:t>
      </w:r>
      <w:proofErr w:type="spellEnd"/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 xml:space="preserve"> технологий</w:t>
      </w:r>
    </w:p>
    <w:p w:rsidR="00D87C45" w:rsidRPr="00D87C45" w:rsidRDefault="00D87C45" w:rsidP="009E0D5C">
      <w:pPr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173B51"/>
          <w:sz w:val="36"/>
          <w:szCs w:val="36"/>
        </w:rPr>
      </w:pPr>
      <w:r w:rsidRPr="005B699E">
        <w:rPr>
          <w:rFonts w:ascii="Times New Roman" w:eastAsia="Times New Roman" w:hAnsi="Times New Roman" w:cs="Times New Roman"/>
          <w:bCs/>
          <w:color w:val="173B51"/>
          <w:sz w:val="36"/>
          <w:szCs w:val="36"/>
        </w:rPr>
        <w:t xml:space="preserve">Современные </w:t>
      </w:r>
      <w:proofErr w:type="spellStart"/>
      <w:r w:rsidRPr="005B699E">
        <w:rPr>
          <w:rFonts w:ascii="Times New Roman" w:eastAsia="Times New Roman" w:hAnsi="Times New Roman" w:cs="Times New Roman"/>
          <w:bCs/>
          <w:color w:val="173B51"/>
          <w:sz w:val="36"/>
          <w:szCs w:val="36"/>
        </w:rPr>
        <w:t>здоровьесберегающие</w:t>
      </w:r>
      <w:proofErr w:type="spellEnd"/>
      <w:r w:rsidRPr="005B699E">
        <w:rPr>
          <w:rFonts w:ascii="Times New Roman" w:eastAsia="Times New Roman" w:hAnsi="Times New Roman" w:cs="Times New Roman"/>
          <w:bCs/>
          <w:color w:val="173B51"/>
          <w:sz w:val="36"/>
          <w:szCs w:val="36"/>
        </w:rPr>
        <w:t xml:space="preserve"> технологии подразделяются:</w:t>
      </w:r>
    </w:p>
    <w:p w:rsidR="00D87C45" w:rsidRPr="00D87C45" w:rsidRDefault="00D87C45" w:rsidP="009E0D5C">
      <w:pPr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173B51"/>
          <w:sz w:val="36"/>
          <w:szCs w:val="36"/>
        </w:rPr>
      </w:pPr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>1. </w:t>
      </w:r>
      <w:r w:rsidRPr="005B699E">
        <w:rPr>
          <w:rFonts w:ascii="Times New Roman" w:eastAsia="Times New Roman" w:hAnsi="Times New Roman" w:cs="Times New Roman"/>
          <w:i/>
          <w:iCs/>
          <w:color w:val="173B51"/>
          <w:sz w:val="36"/>
          <w:szCs w:val="36"/>
        </w:rPr>
        <w:t>Технологии сохранения и стимулирования здоровья.</w:t>
      </w:r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 xml:space="preserve"> (Динамические паузы, подвижные и спортивные игры, релаксация, гимнастика (пальчиковая, для глаз, дыхательная и </w:t>
      </w:r>
      <w:proofErr w:type="spellStart"/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>др</w:t>
      </w:r>
      <w:proofErr w:type="spellEnd"/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>), гимнастика динамическая.</w:t>
      </w:r>
    </w:p>
    <w:p w:rsidR="00D87C45" w:rsidRPr="00D87C45" w:rsidRDefault="00D87C45" w:rsidP="009E0D5C">
      <w:pPr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173B51"/>
          <w:sz w:val="36"/>
          <w:szCs w:val="36"/>
        </w:rPr>
      </w:pPr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>2. </w:t>
      </w:r>
      <w:r w:rsidRPr="005B699E">
        <w:rPr>
          <w:rFonts w:ascii="Times New Roman" w:eastAsia="Times New Roman" w:hAnsi="Times New Roman" w:cs="Times New Roman"/>
          <w:i/>
          <w:iCs/>
          <w:color w:val="173B51"/>
          <w:sz w:val="36"/>
          <w:szCs w:val="36"/>
        </w:rPr>
        <w:t>Технологии по обучению здоровому образу жизни.</w:t>
      </w:r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 xml:space="preserve"> (Физкультурные занятия, проблемно-игровые </w:t>
      </w:r>
      <w:proofErr w:type="gramStart"/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>:</w:t>
      </w:r>
      <w:proofErr w:type="spellStart"/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>и</w:t>
      </w:r>
      <w:proofErr w:type="gramEnd"/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>гротренинги</w:t>
      </w:r>
      <w:proofErr w:type="spellEnd"/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 xml:space="preserve">, </w:t>
      </w:r>
      <w:proofErr w:type="spellStart"/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>игро</w:t>
      </w:r>
      <w:proofErr w:type="spellEnd"/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>- терапия, коммуникативные игры, точечный самомассаж).</w:t>
      </w:r>
    </w:p>
    <w:p w:rsidR="00D87C45" w:rsidRPr="00D87C45" w:rsidRDefault="00D87C45" w:rsidP="009E0D5C">
      <w:pPr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173B51"/>
          <w:sz w:val="36"/>
          <w:szCs w:val="36"/>
        </w:rPr>
      </w:pPr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>3. </w:t>
      </w:r>
      <w:r w:rsidRPr="005B699E">
        <w:rPr>
          <w:rFonts w:ascii="Times New Roman" w:eastAsia="Times New Roman" w:hAnsi="Times New Roman" w:cs="Times New Roman"/>
          <w:i/>
          <w:iCs/>
          <w:color w:val="173B51"/>
          <w:sz w:val="36"/>
          <w:szCs w:val="36"/>
        </w:rPr>
        <w:t>Коррекционные технологии.</w:t>
      </w:r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 xml:space="preserve"> (Технологии музыкального воздействия, песочная терапия. сказкотерапия. технологии воздействия цветом. </w:t>
      </w:r>
      <w:proofErr w:type="spellStart"/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>психогимнастика</w:t>
      </w:r>
      <w:proofErr w:type="spellEnd"/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>)</w:t>
      </w:r>
    </w:p>
    <w:p w:rsidR="00D87C45" w:rsidRPr="00D87C45" w:rsidRDefault="00D87C45" w:rsidP="009E0D5C">
      <w:pPr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173B51"/>
          <w:sz w:val="36"/>
          <w:szCs w:val="36"/>
        </w:rPr>
      </w:pPr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>Давайте рассмотрим подробнее некоторые технологии, которые вы с легкостью можете использовать в домашних условиях.</w:t>
      </w:r>
    </w:p>
    <w:p w:rsidR="00D87C45" w:rsidRPr="00D87C45" w:rsidRDefault="00D87C45" w:rsidP="009E0D5C">
      <w:pPr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173B51"/>
          <w:sz w:val="36"/>
          <w:szCs w:val="36"/>
        </w:rPr>
      </w:pPr>
      <w:r w:rsidRPr="005B699E">
        <w:rPr>
          <w:rFonts w:ascii="Times New Roman" w:eastAsia="Times New Roman" w:hAnsi="Times New Roman" w:cs="Times New Roman"/>
          <w:bCs/>
          <w:i/>
          <w:iCs/>
          <w:color w:val="173B51"/>
          <w:sz w:val="36"/>
          <w:szCs w:val="36"/>
        </w:rPr>
        <w:t>Пальчиковая гимнастика и пальчиковые игры</w:t>
      </w:r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> не только влияют на развитие речи, но и мгновенно переключают внимание малыша с капризов или нервозности на телесные ощущения – и успокаивают.</w:t>
      </w:r>
    </w:p>
    <w:p w:rsidR="00D87C45" w:rsidRPr="00D87C45" w:rsidRDefault="00D87C45" w:rsidP="009E0D5C">
      <w:pPr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173B51"/>
          <w:sz w:val="36"/>
          <w:szCs w:val="36"/>
        </w:rPr>
      </w:pPr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 xml:space="preserve">Влияние мануальных действий на развитие мозга человека было известно еще во II веке до нашей эры в Китае. Специалисты утверждали, что игры с участием рук и пальцев типа нашей «Сороки-белобоки» помогают найти гармонию в тандеме тело - разум, поддерживают мозговые системы в превосходном состоянии. На основе подобных рассуждений японский врач </w:t>
      </w:r>
      <w:proofErr w:type="spellStart"/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>НамикосиТокудзиро</w:t>
      </w:r>
      <w:proofErr w:type="spellEnd"/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 xml:space="preserve"> создал </w:t>
      </w:r>
      <w:proofErr w:type="spellStart"/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>оздоравливающую</w:t>
      </w:r>
      <w:proofErr w:type="spellEnd"/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 xml:space="preserve"> методику </w:t>
      </w:r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lastRenderedPageBreak/>
        <w:t xml:space="preserve">воздействия на руки. Он утверждал, что пальцы наделены большим количеством рецепторов, посылающих импульсы в центральную нервную систему человека. На кистях рук расположено множество </w:t>
      </w:r>
      <w:proofErr w:type="spellStart"/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>аккапунктурных</w:t>
      </w:r>
      <w:proofErr w:type="spellEnd"/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 xml:space="preserve"> точек, массируя которые можно воздействовать на внутренние органы, рефлекторно с ними связанные. По насыщенности </w:t>
      </w:r>
      <w:proofErr w:type="spellStart"/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>аккапунктурными</w:t>
      </w:r>
      <w:proofErr w:type="spellEnd"/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 xml:space="preserve"> зонами кисть не уступает уху и стопе. Так, например, массаж большого пальца повышает функциональную активность головного мозга; указательного - положительно воздействует на состояние желудка, среднего - на кишечник, безымянного - на печень и почки, мизинца - на сердце.</w:t>
      </w:r>
    </w:p>
    <w:p w:rsidR="00D87C45" w:rsidRPr="00D87C45" w:rsidRDefault="00D87C45" w:rsidP="009E0D5C">
      <w:pPr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173B51"/>
          <w:sz w:val="36"/>
          <w:szCs w:val="36"/>
        </w:rPr>
      </w:pPr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>Простые правила игры</w:t>
      </w:r>
    </w:p>
    <w:p w:rsidR="00D87C45" w:rsidRPr="00D87C45" w:rsidRDefault="00D87C45" w:rsidP="009E0D5C">
      <w:pPr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173B51"/>
          <w:sz w:val="36"/>
          <w:szCs w:val="36"/>
        </w:rPr>
      </w:pPr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>1. Старайтесь, чтобы в игры вовлекались все пальчики (особенно безымянный и мизинчик – они самые ленивые).</w:t>
      </w:r>
    </w:p>
    <w:p w:rsidR="00D87C45" w:rsidRPr="00D87C45" w:rsidRDefault="00D87C45" w:rsidP="009E0D5C">
      <w:pPr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173B51"/>
          <w:sz w:val="36"/>
          <w:szCs w:val="36"/>
        </w:rPr>
      </w:pPr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>2. Обязательно чередуйте три типа движений: сжатие; растяжение; расслабление.</w:t>
      </w:r>
    </w:p>
    <w:p w:rsidR="00D87C45" w:rsidRPr="00D87C45" w:rsidRDefault="00D87C45" w:rsidP="009E0D5C">
      <w:pPr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173B51"/>
          <w:sz w:val="36"/>
          <w:szCs w:val="36"/>
        </w:rPr>
      </w:pPr>
      <w:proofErr w:type="spellStart"/>
      <w:r w:rsidRPr="005B699E">
        <w:rPr>
          <w:rFonts w:ascii="Times New Roman" w:eastAsia="Times New Roman" w:hAnsi="Times New Roman" w:cs="Times New Roman"/>
          <w:bCs/>
          <w:i/>
          <w:iCs/>
          <w:color w:val="173B51"/>
          <w:sz w:val="36"/>
          <w:szCs w:val="36"/>
        </w:rPr>
        <w:t>Физминутка</w:t>
      </w:r>
      <w:proofErr w:type="spellEnd"/>
      <w:r w:rsidRPr="005B699E">
        <w:rPr>
          <w:rFonts w:ascii="Times New Roman" w:eastAsia="Times New Roman" w:hAnsi="Times New Roman" w:cs="Times New Roman"/>
          <w:bCs/>
          <w:i/>
          <w:iCs/>
          <w:color w:val="173B51"/>
          <w:sz w:val="36"/>
          <w:szCs w:val="36"/>
        </w:rPr>
        <w:t xml:space="preserve"> для глаз</w:t>
      </w:r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> – это чрезвычайно полезное и в то же время простое мероприятие, которое ежедневно необходимо каждому человеку. С малышами можно заниматься, начиная с годовалого возраста, постепенно формируя из подобной зарядки полезную привычку.</w:t>
      </w:r>
    </w:p>
    <w:p w:rsidR="00D87C45" w:rsidRPr="00D87C45" w:rsidRDefault="00D87C45" w:rsidP="009E0D5C">
      <w:pPr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173B51"/>
          <w:sz w:val="36"/>
          <w:szCs w:val="36"/>
        </w:rPr>
      </w:pPr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>В условиях нашего общества малыши уже с раннего возраста начинают приобщаться к миру телевизоров и электронных гаджетов. Неудивительно, что глазки крохи устают быстрее, а потому зрение может начать портиться уже в этот момент. Гимнастика для глаз для детей дошкольного возраста может проводиться в виде игровых упражнений. Маленькие дети очень любознательны и активны, поэтому они с интересом включаются в любую игру. Важное правило: ребёнок должен выполнять задания только глазами, голова остаётся неподвижна. Мы приведём несколько простых упражнений, которые вы впоследствии сможете дополнять и видоизменять:</w:t>
      </w:r>
    </w:p>
    <w:p w:rsidR="00D87C45" w:rsidRPr="00D87C45" w:rsidRDefault="00D87C45" w:rsidP="009E0D5C">
      <w:pPr>
        <w:numPr>
          <w:ilvl w:val="0"/>
          <w:numId w:val="1"/>
        </w:numPr>
        <w:spacing w:before="100" w:beforeAutospacing="1"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173B51"/>
          <w:sz w:val="36"/>
          <w:szCs w:val="36"/>
        </w:rPr>
      </w:pPr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lastRenderedPageBreak/>
        <w:t>Игра «темно-светло»: ребёнок крепко зажмуривает глаза на несколько секунд и снова открывает их.</w:t>
      </w:r>
    </w:p>
    <w:p w:rsidR="00D87C45" w:rsidRPr="00D87C45" w:rsidRDefault="00D87C45" w:rsidP="009E0D5C">
      <w:pPr>
        <w:numPr>
          <w:ilvl w:val="0"/>
          <w:numId w:val="1"/>
        </w:numPr>
        <w:spacing w:before="100" w:beforeAutospacing="1"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173B51"/>
          <w:sz w:val="36"/>
          <w:szCs w:val="36"/>
        </w:rPr>
      </w:pPr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>Круговые вращения зрачками: возьмите любимую игрушку крохи и медленно вращайте её по кругу. Малыш должен следить за ней глазками, не двигая головой.</w:t>
      </w:r>
    </w:p>
    <w:p w:rsidR="00D87C45" w:rsidRPr="00D87C45" w:rsidRDefault="00D87C45" w:rsidP="009E0D5C">
      <w:pPr>
        <w:numPr>
          <w:ilvl w:val="0"/>
          <w:numId w:val="1"/>
        </w:numPr>
        <w:spacing w:before="100" w:beforeAutospacing="1"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173B51"/>
          <w:sz w:val="36"/>
          <w:szCs w:val="36"/>
        </w:rPr>
      </w:pPr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>Упражнение «Бабочка». Пусть ребёнок несколько секунд подряд быстро открывает и закрывает глазки, делая движения ресничками, будто бабочка машет крыльями.</w:t>
      </w:r>
    </w:p>
    <w:p w:rsidR="00D87C45" w:rsidRPr="00D87C45" w:rsidRDefault="00D87C45" w:rsidP="009E0D5C">
      <w:pPr>
        <w:numPr>
          <w:ilvl w:val="0"/>
          <w:numId w:val="1"/>
        </w:numPr>
        <w:spacing w:before="100" w:beforeAutospacing="1"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173B51"/>
          <w:sz w:val="36"/>
          <w:szCs w:val="36"/>
        </w:rPr>
      </w:pPr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>Наблюдение за движущимся предметом. Отойдите от малыша на некоторое расстояние и медленно перемещайте какой-нибудь интересный предмет в разные стороны. Можно «обманывать» кроху, неожиданно передвигая предмет в противоположную сторону. Ребёнок должен уследить за каждым неожиданным движением.</w:t>
      </w:r>
    </w:p>
    <w:p w:rsidR="00D87C45" w:rsidRPr="00D87C45" w:rsidRDefault="00D87C45" w:rsidP="009E0D5C">
      <w:pPr>
        <w:numPr>
          <w:ilvl w:val="0"/>
          <w:numId w:val="1"/>
        </w:numPr>
        <w:spacing w:before="100" w:beforeAutospacing="1"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173B51"/>
          <w:sz w:val="36"/>
          <w:szCs w:val="36"/>
        </w:rPr>
      </w:pPr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>Маленькие детки любят пускать солнечные зайчики. Возьмите зеркало, и в солнечную погоду направляйте солнечных зайчиков на стены и потолок комнаты, малыш будет с интересом наблюдать за этим.</w:t>
      </w:r>
    </w:p>
    <w:p w:rsidR="00D87C45" w:rsidRPr="00D87C45" w:rsidRDefault="00D87C45" w:rsidP="009E0D5C">
      <w:pPr>
        <w:numPr>
          <w:ilvl w:val="0"/>
          <w:numId w:val="1"/>
        </w:numPr>
        <w:spacing w:before="100" w:beforeAutospacing="1"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173B51"/>
          <w:sz w:val="36"/>
          <w:szCs w:val="36"/>
        </w:rPr>
      </w:pPr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>Поставьте перед ребёнком два предмета: один прямо перед его глазами, другой на расстоянии двух-трех метров. Пускай малыш попеременно переводит взгляд с ближнего предмета на дальний. Для детишек постарше можно сопровождать игровую гимнастику словесными указаниями, соблюдая быстрый темп: посмотри вверх, вниз, вправо, влево, на игрушку, дверь, окно и т.д.</w:t>
      </w:r>
    </w:p>
    <w:p w:rsidR="00D87C45" w:rsidRPr="00D87C45" w:rsidRDefault="00D87C45" w:rsidP="009E0D5C">
      <w:pPr>
        <w:numPr>
          <w:ilvl w:val="0"/>
          <w:numId w:val="1"/>
        </w:numPr>
        <w:spacing w:before="100" w:beforeAutospacing="1"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173B51"/>
          <w:sz w:val="36"/>
          <w:szCs w:val="36"/>
        </w:rPr>
      </w:pPr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>Можно просто подурачиться и построить различные гримасы, жмурясь и часто моргая. Подайте ребёнку собственный пример, и он немедленно включится в игру.</w:t>
      </w:r>
    </w:p>
    <w:p w:rsidR="00D87C45" w:rsidRPr="00D87C45" w:rsidRDefault="00D87C45" w:rsidP="009E0D5C">
      <w:pPr>
        <w:numPr>
          <w:ilvl w:val="0"/>
          <w:numId w:val="1"/>
        </w:numPr>
        <w:spacing w:before="100" w:beforeAutospacing="1"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173B51"/>
          <w:sz w:val="36"/>
          <w:szCs w:val="36"/>
        </w:rPr>
      </w:pPr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 xml:space="preserve">Дети постарше могут рисовать носом по воздуху. Например, круг, квадрат или домик – а взрослые пускай угадывают, что было нарисовано. Существуют специальные </w:t>
      </w:r>
      <w:proofErr w:type="spellStart"/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>стереокартинки</w:t>
      </w:r>
      <w:proofErr w:type="spellEnd"/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>, присмотревшись к которым, вы увидите объёмные фигуры и предметы. Они хорошо снимают напряжение с глаз.</w:t>
      </w:r>
    </w:p>
    <w:p w:rsidR="00D87C45" w:rsidRPr="00D87C45" w:rsidRDefault="00D87C45" w:rsidP="009E0D5C">
      <w:pPr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173B51"/>
          <w:sz w:val="36"/>
          <w:szCs w:val="36"/>
        </w:rPr>
      </w:pPr>
      <w:r w:rsidRPr="005B699E">
        <w:rPr>
          <w:rFonts w:ascii="Times New Roman" w:eastAsia="Times New Roman" w:hAnsi="Times New Roman" w:cs="Times New Roman"/>
          <w:bCs/>
          <w:i/>
          <w:iCs/>
          <w:color w:val="173B51"/>
          <w:sz w:val="36"/>
          <w:szCs w:val="36"/>
        </w:rPr>
        <w:lastRenderedPageBreak/>
        <w:t>Бодрящая гимнастика</w:t>
      </w:r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> проводится после дневного сна. Оказывая общеукрепляющее воздействие на организм ребенка, облегчает пробуждение после сна, стимулирует деятельность внутренних органов. Бодрящая гимнастика, как правило, имеет три части.</w:t>
      </w:r>
    </w:p>
    <w:p w:rsidR="00D87C45" w:rsidRPr="00D87C45" w:rsidRDefault="00D87C45" w:rsidP="009E0D5C">
      <w:pPr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173B51"/>
          <w:sz w:val="36"/>
          <w:szCs w:val="36"/>
        </w:rPr>
      </w:pPr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>Первая часть: проводится сразу после сна. Ее задача - помочь ребенку перейти от состояния сна к бодрствованию. В этой части проводятся упражнения «типа потягивания», движение конечностей в медленном темпе.</w:t>
      </w:r>
    </w:p>
    <w:p w:rsidR="00D87C45" w:rsidRPr="00D87C45" w:rsidRDefault="00D87C45" w:rsidP="009E0D5C">
      <w:pPr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173B51"/>
          <w:sz w:val="36"/>
          <w:szCs w:val="36"/>
        </w:rPr>
      </w:pPr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>Вторая часть: спальная одежда снимается, дети остаются в трусах и майке, босиком. Задача этой части способствовать активизации нервной, мышечной, сердечнососудистой и дыхательной систем организма детей, содействовать профилактике нарушений осанки и плоскостопия. Содержит упражнения обще-развивающего характера, которые можно проводить, например, стоя у кроватки, сидя на стульчике, используя комплексы ритмичной гимнастики под музыку и т.д. в зависимости от поставленных задач, а так же проводятся упражнения для профилактики нарушений осанки и плоскостопия.</w:t>
      </w:r>
    </w:p>
    <w:p w:rsidR="00D87C45" w:rsidRPr="00D87C45" w:rsidRDefault="00D87C45" w:rsidP="009E0D5C">
      <w:pPr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173B51"/>
          <w:sz w:val="36"/>
          <w:szCs w:val="36"/>
        </w:rPr>
      </w:pPr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>Третья часть: содержит процедуры закаливания.</w:t>
      </w:r>
    </w:p>
    <w:p w:rsidR="00D87C45" w:rsidRPr="00D87C45" w:rsidRDefault="00D87C45" w:rsidP="009E0D5C">
      <w:pPr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173B51"/>
          <w:sz w:val="36"/>
          <w:szCs w:val="36"/>
        </w:rPr>
      </w:pPr>
      <w:r w:rsidRPr="00D87C45">
        <w:rPr>
          <w:rFonts w:ascii="Times New Roman" w:eastAsia="Times New Roman" w:hAnsi="Times New Roman" w:cs="Times New Roman"/>
          <w:color w:val="173B51"/>
          <w:sz w:val="36"/>
          <w:szCs w:val="36"/>
        </w:rPr>
        <w:t>Таким образом, каждая из рассмотренных технологий имеет оздоровительную направленность, а используя их в комплексе будет способствовать формированию у ребенка привычку к здоровому образ жизни.</w:t>
      </w:r>
    </w:p>
    <w:p w:rsidR="00051580" w:rsidRDefault="00051580" w:rsidP="009E0D5C">
      <w:pPr>
        <w:ind w:left="-142" w:hanging="283"/>
        <w:jc w:val="both"/>
        <w:rPr>
          <w:rFonts w:ascii="Times New Roman" w:hAnsi="Times New Roman" w:cs="Times New Roman"/>
          <w:sz w:val="36"/>
          <w:szCs w:val="36"/>
        </w:rPr>
      </w:pPr>
    </w:p>
    <w:p w:rsidR="00051580" w:rsidRPr="00051580" w:rsidRDefault="00051580" w:rsidP="00051580">
      <w:pPr>
        <w:rPr>
          <w:rFonts w:ascii="Times New Roman" w:hAnsi="Times New Roman" w:cs="Times New Roman"/>
          <w:sz w:val="36"/>
          <w:szCs w:val="36"/>
        </w:rPr>
      </w:pPr>
    </w:p>
    <w:p w:rsidR="00051580" w:rsidRDefault="00051580" w:rsidP="00051580">
      <w:pPr>
        <w:tabs>
          <w:tab w:val="left" w:pos="2055"/>
        </w:tabs>
        <w:rPr>
          <w:rFonts w:ascii="Times New Roman" w:hAnsi="Times New Roman" w:cs="Times New Roman"/>
          <w:sz w:val="16"/>
          <w:szCs w:val="16"/>
        </w:rPr>
      </w:pPr>
    </w:p>
    <w:p w:rsidR="00051580" w:rsidRDefault="00051580" w:rsidP="00051580">
      <w:pPr>
        <w:tabs>
          <w:tab w:val="left" w:pos="2055"/>
        </w:tabs>
        <w:rPr>
          <w:rFonts w:ascii="Times New Roman" w:hAnsi="Times New Roman" w:cs="Times New Roman"/>
          <w:sz w:val="16"/>
          <w:szCs w:val="16"/>
        </w:rPr>
      </w:pPr>
    </w:p>
    <w:p w:rsidR="00051580" w:rsidRPr="00051580" w:rsidRDefault="00051580" w:rsidP="00051580">
      <w:pPr>
        <w:tabs>
          <w:tab w:val="left" w:pos="2055"/>
        </w:tabs>
        <w:rPr>
          <w:rFonts w:ascii="Times New Roman" w:hAnsi="Times New Roman" w:cs="Times New Roman"/>
          <w:sz w:val="16"/>
          <w:szCs w:val="16"/>
        </w:rPr>
      </w:pPr>
    </w:p>
    <w:p w:rsidR="00D83132" w:rsidRDefault="00FA3C9A" w:rsidP="00051580">
      <w:pPr>
        <w:tabs>
          <w:tab w:val="left" w:pos="2055"/>
        </w:tabs>
        <w:rPr>
          <w:rFonts w:ascii="Times New Roman" w:hAnsi="Times New Roman" w:cs="Times New Roman"/>
          <w:sz w:val="16"/>
          <w:szCs w:val="16"/>
        </w:rPr>
      </w:pPr>
      <w:hyperlink r:id="rId5" w:history="1">
        <w:r w:rsidR="00051580" w:rsidRPr="00051580">
          <w:rPr>
            <w:rStyle w:val="a4"/>
            <w:rFonts w:ascii="Times New Roman" w:hAnsi="Times New Roman" w:cs="Times New Roman"/>
            <w:sz w:val="16"/>
            <w:szCs w:val="16"/>
          </w:rPr>
          <w:t>http://nadezhdavlz.ucoz.ru/load/rod/konsultacija_vracha/zdorovesberegajushhie_tekhnologii_v_domashnikh_uslovijakh/4-1-0-18</w:t>
        </w:r>
      </w:hyperlink>
    </w:p>
    <w:p w:rsidR="006F60B3" w:rsidRPr="006F60B3" w:rsidRDefault="006F60B3" w:rsidP="00A41F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6F60B3" w:rsidRPr="006F60B3" w:rsidSect="009E0D5C">
      <w:pgSz w:w="11906" w:h="16838"/>
      <w:pgMar w:top="1134" w:right="1416" w:bottom="1134" w:left="1560" w:header="708" w:footer="708" w:gutter="0"/>
      <w:pgBorders w:offsetFrom="page">
        <w:top w:val="snowflakes" w:sz="30" w:space="24" w:color="0F243E" w:themeColor="text2" w:themeShade="80"/>
        <w:left w:val="snowflakes" w:sz="30" w:space="24" w:color="0F243E" w:themeColor="text2" w:themeShade="80"/>
        <w:bottom w:val="snowflakes" w:sz="30" w:space="24" w:color="0F243E" w:themeColor="text2" w:themeShade="80"/>
        <w:right w:val="snowflakes" w:sz="30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049A1"/>
    <w:multiLevelType w:val="multilevel"/>
    <w:tmpl w:val="0C741B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83132"/>
    <w:rsid w:val="00051580"/>
    <w:rsid w:val="00331E4E"/>
    <w:rsid w:val="00431D47"/>
    <w:rsid w:val="005B699E"/>
    <w:rsid w:val="006F60B3"/>
    <w:rsid w:val="00732F3F"/>
    <w:rsid w:val="00763A85"/>
    <w:rsid w:val="008B160E"/>
    <w:rsid w:val="009D6266"/>
    <w:rsid w:val="009E0D5C"/>
    <w:rsid w:val="00A41F8E"/>
    <w:rsid w:val="00A776D4"/>
    <w:rsid w:val="00C7760A"/>
    <w:rsid w:val="00D579CE"/>
    <w:rsid w:val="00D83132"/>
    <w:rsid w:val="00D87C45"/>
    <w:rsid w:val="00E0154B"/>
    <w:rsid w:val="00FA3C9A"/>
    <w:rsid w:val="00FD5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8313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13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D579CE"/>
    <w:rPr>
      <w:i/>
      <w:iCs/>
    </w:rPr>
  </w:style>
  <w:style w:type="character" w:styleId="a8">
    <w:name w:val="Strong"/>
    <w:basedOn w:val="a0"/>
    <w:uiPriority w:val="22"/>
    <w:qFormat/>
    <w:rsid w:val="00D87C45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0515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adezhdavlz.ucoz.ru/load/rod/konsultacija_vracha/zdorovesberegajushhie_tekhnologii_v_domashnikh_uslovijakh/4-1-0-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11</cp:revision>
  <dcterms:created xsi:type="dcterms:W3CDTF">2019-01-12T09:57:00Z</dcterms:created>
  <dcterms:modified xsi:type="dcterms:W3CDTF">2020-08-28T05:07:00Z</dcterms:modified>
</cp:coreProperties>
</file>